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56AF" w14:textId="77777777" w:rsidR="00AC62E0" w:rsidRDefault="00AC62E0" w:rsidP="00AC62E0">
      <w:pPr>
        <w:tabs>
          <w:tab w:val="center" w:pos="4974"/>
        </w:tabs>
        <w:rPr>
          <w:rFonts w:ascii="Times New Roman" w:hAnsi="Times New Roman"/>
          <w:b/>
          <w:bCs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b/>
          <w:bCs/>
          <w:sz w:val="22"/>
          <w:szCs w:val="21"/>
        </w:rPr>
        <w:t>(LETTERHEAD OF LOCAL SPONSOR)</w:t>
      </w:r>
    </w:p>
    <w:p w14:paraId="265A5C6E" w14:textId="77777777" w:rsidR="00AC62E0" w:rsidRDefault="00AC62E0" w:rsidP="00AC62E0">
      <w:pPr>
        <w:tabs>
          <w:tab w:val="left" w:pos="0"/>
          <w:tab w:val="right" w:pos="4326"/>
        </w:tabs>
        <w:rPr>
          <w:rFonts w:ascii="Times New Roman" w:hAnsi="Times New Roman"/>
          <w:sz w:val="22"/>
          <w:szCs w:val="21"/>
        </w:rPr>
      </w:pPr>
    </w:p>
    <w:p w14:paraId="7398AE51" w14:textId="77777777" w:rsidR="00AC62E0" w:rsidRDefault="00AC62E0" w:rsidP="00AC62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  <w:t>(CURRENT DATE)</w:t>
      </w:r>
    </w:p>
    <w:p w14:paraId="436448C5" w14:textId="77777777" w:rsidR="00AC62E0" w:rsidRDefault="00AC62E0" w:rsidP="00AC62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</w:p>
    <w:p w14:paraId="79488468" w14:textId="77777777" w:rsidR="00AC62E0" w:rsidRDefault="00AC62E0" w:rsidP="00AC62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Matt </w:t>
      </w:r>
      <w:proofErr w:type="spellStart"/>
      <w:r>
        <w:rPr>
          <w:rFonts w:ascii="Times New Roman" w:hAnsi="Times New Roman"/>
          <w:sz w:val="22"/>
          <w:szCs w:val="22"/>
        </w:rPr>
        <w:t>Schueler</w:t>
      </w:r>
      <w:proofErr w:type="spellEnd"/>
    </w:p>
    <w:p w14:paraId="6E0C77A0" w14:textId="77777777" w:rsidR="00AC62E0" w:rsidRDefault="00AC62E0" w:rsidP="00AC62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Chief, Civil Works - Planning, Programs, and Project Management Branch</w:t>
      </w:r>
    </w:p>
    <w:p w14:paraId="6F561A0D" w14:textId="77777777" w:rsidR="00AC62E0" w:rsidRDefault="00AC62E0" w:rsidP="00AC62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U.S. Army Engineer District, Louisville</w:t>
      </w:r>
    </w:p>
    <w:p w14:paraId="55325856" w14:textId="77777777" w:rsidR="00AC62E0" w:rsidRDefault="00AC62E0" w:rsidP="00AC62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  <w:szCs w:val="21"/>
            </w:rPr>
            <w:t>P.O. Box</w:t>
          </w:r>
        </w:smartTag>
        <w:r>
          <w:rPr>
            <w:rFonts w:ascii="Times New Roman" w:hAnsi="Times New Roman"/>
            <w:sz w:val="22"/>
            <w:szCs w:val="21"/>
          </w:rPr>
          <w:t xml:space="preserve"> 59</w:t>
        </w:r>
      </w:smartTag>
    </w:p>
    <w:p w14:paraId="0773BF93" w14:textId="77777777" w:rsidR="00AC62E0" w:rsidRDefault="00AC62E0" w:rsidP="00AC62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1"/>
            </w:rPr>
            <w:t>Louisville</w:t>
          </w:r>
        </w:smartTag>
        <w:r>
          <w:rPr>
            <w:rFonts w:ascii="Times New Roman" w:hAnsi="Times New Roman"/>
            <w:sz w:val="22"/>
            <w:szCs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1"/>
            </w:rPr>
            <w:t>Kentucky</w:t>
          </w:r>
        </w:smartTag>
        <w:r>
          <w:rPr>
            <w:rFonts w:ascii="Times New Roman" w:hAnsi="Times New Roman"/>
            <w:sz w:val="22"/>
            <w:szCs w:val="21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  <w:szCs w:val="21"/>
            </w:rPr>
            <w:t>40201-0059</w:t>
          </w:r>
        </w:smartTag>
      </w:smartTag>
    </w:p>
    <w:p w14:paraId="235AB057" w14:textId="77777777" w:rsidR="006409E0" w:rsidRDefault="006409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</w:p>
    <w:p w14:paraId="692BAE5A" w14:textId="3E836B0A" w:rsidR="006409E0" w:rsidRDefault="004B022A">
      <w:pPr>
        <w:tabs>
          <w:tab w:val="left" w:pos="0"/>
          <w:tab w:val="left" w:pos="150"/>
          <w:tab w:val="left" w:pos="3828"/>
          <w:tab w:val="left" w:pos="6486"/>
          <w:tab w:val="right" w:pos="6630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Dear </w:t>
      </w:r>
      <w:r w:rsidR="00910546">
        <w:rPr>
          <w:rFonts w:ascii="Times New Roman" w:hAnsi="Times New Roman"/>
          <w:sz w:val="22"/>
          <w:szCs w:val="21"/>
        </w:rPr>
        <w:t>Mr</w:t>
      </w:r>
      <w:r>
        <w:rPr>
          <w:rFonts w:ascii="Times New Roman" w:hAnsi="Times New Roman"/>
          <w:sz w:val="22"/>
          <w:szCs w:val="21"/>
        </w:rPr>
        <w:t xml:space="preserve">. </w:t>
      </w:r>
      <w:proofErr w:type="spellStart"/>
      <w:r w:rsidR="00910546">
        <w:rPr>
          <w:rFonts w:ascii="Times New Roman" w:hAnsi="Times New Roman"/>
          <w:sz w:val="22"/>
          <w:szCs w:val="21"/>
        </w:rPr>
        <w:t>Schueler</w:t>
      </w:r>
      <w:proofErr w:type="spellEnd"/>
      <w:r w:rsidR="006409E0">
        <w:rPr>
          <w:rFonts w:ascii="Times New Roman" w:hAnsi="Times New Roman"/>
          <w:sz w:val="22"/>
          <w:szCs w:val="21"/>
        </w:rPr>
        <w:t>:</w:t>
      </w:r>
    </w:p>
    <w:p w14:paraId="4BCCAE1A" w14:textId="77777777" w:rsidR="006409E0" w:rsidRDefault="006409E0">
      <w:pPr>
        <w:tabs>
          <w:tab w:val="left" w:pos="0"/>
          <w:tab w:val="left" w:pos="150"/>
          <w:tab w:val="left" w:pos="3828"/>
          <w:tab w:val="left" w:pos="6486"/>
          <w:tab w:val="right" w:pos="6630"/>
        </w:tabs>
        <w:rPr>
          <w:rFonts w:ascii="Times New Roman" w:hAnsi="Times New Roman"/>
          <w:sz w:val="22"/>
          <w:szCs w:val="21"/>
        </w:rPr>
      </w:pPr>
    </w:p>
    <w:p w14:paraId="063FFB82" w14:textId="77777777" w:rsidR="006409E0" w:rsidRDefault="002A479E" w:rsidP="002A479E">
      <w:pPr>
        <w:widowControl/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 xml:space="preserve">In accordance with the provisions of Section </w:t>
      </w:r>
      <w:r w:rsidR="009920D2">
        <w:rPr>
          <w:rFonts w:ascii="Times New Roman" w:hAnsi="Times New Roman"/>
          <w:sz w:val="22"/>
          <w:szCs w:val="21"/>
        </w:rPr>
        <w:t>206</w:t>
      </w:r>
      <w:r w:rsidRPr="002A479E">
        <w:rPr>
          <w:rFonts w:ascii="Times New Roman" w:hAnsi="Times New Roman"/>
          <w:sz w:val="22"/>
          <w:szCs w:val="21"/>
        </w:rPr>
        <w:t xml:space="preserve"> of the Water Resources Development Act of 19</w:t>
      </w:r>
      <w:r w:rsidR="009920D2">
        <w:rPr>
          <w:rFonts w:ascii="Times New Roman" w:hAnsi="Times New Roman"/>
          <w:sz w:val="22"/>
          <w:szCs w:val="21"/>
        </w:rPr>
        <w:t>9</w:t>
      </w:r>
      <w:r w:rsidRPr="002A479E">
        <w:rPr>
          <w:rFonts w:ascii="Times New Roman" w:hAnsi="Times New Roman"/>
          <w:sz w:val="22"/>
          <w:szCs w:val="21"/>
        </w:rPr>
        <w:t>6, as amended, the (</w:t>
      </w:r>
      <w:r w:rsidRPr="002A479E">
        <w:rPr>
          <w:rFonts w:ascii="Times New Roman" w:hAnsi="Times New Roman"/>
          <w:i/>
          <w:sz w:val="22"/>
          <w:szCs w:val="21"/>
        </w:rPr>
        <w:t>state, city, county, town</w:t>
      </w:r>
      <w:r w:rsidRPr="002A479E">
        <w:rPr>
          <w:rFonts w:ascii="Times New Roman" w:hAnsi="Times New Roman"/>
          <w:sz w:val="22"/>
          <w:szCs w:val="21"/>
        </w:rPr>
        <w:t>) requests Corps of Engineers assistance in planning, designing, and constructing a</w:t>
      </w:r>
      <w:r w:rsidR="009920D2">
        <w:rPr>
          <w:rFonts w:ascii="Times New Roman" w:hAnsi="Times New Roman"/>
          <w:sz w:val="22"/>
          <w:szCs w:val="21"/>
        </w:rPr>
        <w:t>n aquatic ecosystem restoration project</w:t>
      </w:r>
      <w:r w:rsidRPr="002A479E">
        <w:rPr>
          <w:rFonts w:ascii="Times New Roman" w:hAnsi="Times New Roman"/>
          <w:sz w:val="22"/>
          <w:szCs w:val="21"/>
        </w:rPr>
        <w:t>.</w:t>
      </w:r>
    </w:p>
    <w:p w14:paraId="5FA05875" w14:textId="77777777" w:rsidR="002A479E" w:rsidRDefault="002A479E" w:rsidP="002A479E">
      <w:pPr>
        <w:widowControl/>
        <w:rPr>
          <w:rFonts w:ascii="Times New Roman" w:hAnsi="Times New Roman"/>
          <w:sz w:val="22"/>
          <w:szCs w:val="21"/>
        </w:rPr>
      </w:pPr>
    </w:p>
    <w:p w14:paraId="256E5D1E" w14:textId="77777777" w:rsidR="002A479E" w:rsidRDefault="002A479E" w:rsidP="002A479E">
      <w:pPr>
        <w:widowControl/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(</w:t>
      </w:r>
      <w:r w:rsidRPr="002A479E">
        <w:rPr>
          <w:rFonts w:ascii="Times New Roman" w:hAnsi="Times New Roman"/>
          <w:i/>
          <w:sz w:val="22"/>
          <w:szCs w:val="21"/>
        </w:rPr>
        <w:t>Briefly describe the type of ecosystem improvement project that is foreseen: objectives, actions that might achieve those, approximate size, and any specific problems or needs.</w:t>
      </w:r>
      <w:r w:rsidRPr="002A479E">
        <w:rPr>
          <w:rFonts w:ascii="Times New Roman" w:hAnsi="Times New Roman"/>
          <w:sz w:val="22"/>
          <w:szCs w:val="21"/>
        </w:rPr>
        <w:t>)</w:t>
      </w:r>
    </w:p>
    <w:p w14:paraId="15F70EDC" w14:textId="77777777" w:rsidR="006409E0" w:rsidRDefault="006409E0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4201C1EC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We are aware of the following cost sharing requirements associated with projects undertaken under this authority.</w:t>
      </w:r>
    </w:p>
    <w:p w14:paraId="587956D2" w14:textId="77777777" w:rsidR="002A479E" w:rsidRP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42049932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a. </w:t>
      </w:r>
      <w:r w:rsidRPr="002A479E">
        <w:rPr>
          <w:rFonts w:ascii="Times New Roman" w:hAnsi="Times New Roman"/>
          <w:sz w:val="22"/>
          <w:szCs w:val="21"/>
        </w:rPr>
        <w:t xml:space="preserve">The Feasibility Phase is federally funded up to $100,000. Costs in excess of $100,000 are cost shared on a </w:t>
      </w:r>
      <w:r w:rsidR="009920D2">
        <w:rPr>
          <w:rFonts w:ascii="Times New Roman" w:hAnsi="Times New Roman"/>
          <w:sz w:val="22"/>
          <w:szCs w:val="21"/>
        </w:rPr>
        <w:t>6</w:t>
      </w:r>
      <w:r w:rsidRPr="002A479E">
        <w:rPr>
          <w:rFonts w:ascii="Times New Roman" w:hAnsi="Times New Roman"/>
          <w:sz w:val="22"/>
          <w:szCs w:val="21"/>
        </w:rPr>
        <w:t>5/</w:t>
      </w:r>
      <w:r w:rsidR="009920D2">
        <w:rPr>
          <w:rFonts w:ascii="Times New Roman" w:hAnsi="Times New Roman"/>
          <w:sz w:val="22"/>
          <w:szCs w:val="21"/>
        </w:rPr>
        <w:t>3</w:t>
      </w:r>
      <w:r w:rsidRPr="002A479E">
        <w:rPr>
          <w:rFonts w:ascii="Times New Roman" w:hAnsi="Times New Roman"/>
          <w:sz w:val="22"/>
          <w:szCs w:val="21"/>
        </w:rPr>
        <w:t>5 basis with the local sponsor. All of the sponsor's share can be in-kind services.</w:t>
      </w:r>
    </w:p>
    <w:p w14:paraId="4575E403" w14:textId="77777777" w:rsidR="002A479E" w:rsidRP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56B9208E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 xml:space="preserve">b. The sponsor’s share of implementation consists of the provision of land, easements, rights-of-way, relocations and disposal areas. If this amount is less than </w:t>
      </w:r>
      <w:r w:rsidR="009920D2">
        <w:rPr>
          <w:rFonts w:ascii="Times New Roman" w:hAnsi="Times New Roman"/>
          <w:sz w:val="22"/>
          <w:szCs w:val="21"/>
        </w:rPr>
        <w:t>3</w:t>
      </w:r>
      <w:r w:rsidRPr="002A479E">
        <w:rPr>
          <w:rFonts w:ascii="Times New Roman" w:hAnsi="Times New Roman"/>
          <w:sz w:val="22"/>
          <w:szCs w:val="21"/>
        </w:rPr>
        <w:t xml:space="preserve">5% of the implementation cost, the sponsor is required to provide an additional cash contribution to equal </w:t>
      </w:r>
      <w:r w:rsidR="009920D2">
        <w:rPr>
          <w:rFonts w:ascii="Times New Roman" w:hAnsi="Times New Roman"/>
          <w:sz w:val="22"/>
          <w:szCs w:val="21"/>
        </w:rPr>
        <w:t>3</w:t>
      </w:r>
      <w:r w:rsidRPr="002A479E">
        <w:rPr>
          <w:rFonts w:ascii="Times New Roman" w:hAnsi="Times New Roman"/>
          <w:sz w:val="22"/>
          <w:szCs w:val="21"/>
        </w:rPr>
        <w:t>5%. The federal limit is $10 million.</w:t>
      </w:r>
    </w:p>
    <w:p w14:paraId="1722BCC8" w14:textId="77777777" w:rsidR="002A479E" w:rsidRP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2AB10C4A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c. The sponsor is responsible for removal of all hazardous, toxic, and radioactive waste prior to any construction and for the operation and maintenance of the project after it is completed.</w:t>
      </w:r>
    </w:p>
    <w:p w14:paraId="65313F3C" w14:textId="77777777" w:rsidR="002A479E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</w:p>
    <w:p w14:paraId="2D53BE29" w14:textId="77777777" w:rsidR="006409E0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We are aware that this letter serves as an expression of intent and is not a contractual obligation and that either party may discontinue the study process at any stage prior to construction.</w:t>
      </w:r>
    </w:p>
    <w:p w14:paraId="00B2EAD0" w14:textId="77777777" w:rsidR="002A479E" w:rsidRDefault="002A479E" w:rsidP="002A479E">
      <w:pPr>
        <w:tabs>
          <w:tab w:val="left" w:pos="0"/>
          <w:tab w:val="right" w:pos="9479"/>
        </w:tabs>
        <w:rPr>
          <w:rFonts w:ascii="Times New Roman" w:hAnsi="Times New Roman"/>
          <w:sz w:val="22"/>
          <w:szCs w:val="21"/>
        </w:rPr>
      </w:pPr>
    </w:p>
    <w:p w14:paraId="6AE6DEB7" w14:textId="77777777" w:rsidR="006409E0" w:rsidRDefault="006409E0" w:rsidP="002A479E">
      <w:pPr>
        <w:tabs>
          <w:tab w:val="left" w:pos="0"/>
          <w:tab w:val="right" w:pos="947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need additional information, please contact: (</w:t>
      </w:r>
      <w:r w:rsidRPr="002A479E">
        <w:rPr>
          <w:rFonts w:ascii="Times New Roman" w:hAnsi="Times New Roman"/>
          <w:i/>
          <w:sz w:val="22"/>
        </w:rPr>
        <w:t>designee</w:t>
      </w:r>
      <w:r>
        <w:rPr>
          <w:rFonts w:ascii="Times New Roman" w:hAnsi="Times New Roman"/>
          <w:sz w:val="22"/>
        </w:rPr>
        <w:t>) at (</w:t>
      </w:r>
      <w:r w:rsidRPr="002A479E">
        <w:rPr>
          <w:rFonts w:ascii="Times New Roman" w:hAnsi="Times New Roman"/>
          <w:i/>
          <w:sz w:val="22"/>
        </w:rPr>
        <w:t>telephone number</w:t>
      </w:r>
      <w:r>
        <w:rPr>
          <w:rFonts w:ascii="Times New Roman" w:hAnsi="Times New Roman"/>
          <w:sz w:val="22"/>
        </w:rPr>
        <w:t>).</w:t>
      </w:r>
    </w:p>
    <w:p w14:paraId="35FAF251" w14:textId="77777777" w:rsidR="006409E0" w:rsidRDefault="006409E0" w:rsidP="002A479E">
      <w:pPr>
        <w:tabs>
          <w:tab w:val="left" w:pos="0"/>
          <w:tab w:val="left" w:pos="756"/>
          <w:tab w:val="right" w:pos="9674"/>
        </w:tabs>
        <w:rPr>
          <w:sz w:val="22"/>
        </w:rPr>
      </w:pPr>
    </w:p>
    <w:p w14:paraId="772ED8BA" w14:textId="77777777" w:rsidR="002A479E" w:rsidRDefault="002A479E" w:rsidP="002A479E">
      <w:pPr>
        <w:tabs>
          <w:tab w:val="left" w:pos="0"/>
          <w:tab w:val="left" w:pos="756"/>
          <w:tab w:val="right" w:pos="9674"/>
        </w:tabs>
        <w:rPr>
          <w:sz w:val="22"/>
        </w:rPr>
      </w:pPr>
    </w:p>
    <w:p w14:paraId="5B3D4676" w14:textId="77777777" w:rsidR="002A479E" w:rsidRPr="002A479E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</w:rPr>
        <w:t>Sincerely,</w:t>
      </w:r>
    </w:p>
    <w:p w14:paraId="58C5167A" w14:textId="77777777" w:rsidR="006409E0" w:rsidRDefault="006409E0">
      <w:pPr>
        <w:tabs>
          <w:tab w:val="left" w:pos="0"/>
          <w:tab w:val="left" w:pos="756"/>
          <w:tab w:val="right" w:pos="9674"/>
        </w:tabs>
        <w:ind w:firstLine="756"/>
        <w:rPr>
          <w:rFonts w:ascii="Times New Roman" w:hAnsi="Times New Roman"/>
          <w:sz w:val="22"/>
          <w:szCs w:val="21"/>
        </w:rPr>
      </w:pPr>
    </w:p>
    <w:p w14:paraId="1BFC1898" w14:textId="77777777" w:rsidR="002A479E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i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(</w:t>
      </w:r>
      <w:r w:rsidR="006409E0" w:rsidRPr="002A479E">
        <w:rPr>
          <w:rFonts w:ascii="Times New Roman" w:hAnsi="Times New Roman"/>
          <w:i/>
          <w:sz w:val="22"/>
          <w:szCs w:val="21"/>
        </w:rPr>
        <w:t>Signed by the Chief Executive Officer</w:t>
      </w:r>
      <w:r>
        <w:rPr>
          <w:rFonts w:ascii="Times New Roman" w:hAnsi="Times New Roman"/>
          <w:i/>
          <w:sz w:val="22"/>
          <w:szCs w:val="21"/>
        </w:rPr>
        <w:t xml:space="preserve"> or other official designee </w:t>
      </w:r>
      <w:r w:rsidR="006409E0" w:rsidRPr="002A479E">
        <w:rPr>
          <w:rFonts w:ascii="Times New Roman" w:hAnsi="Times New Roman"/>
          <w:i/>
          <w:sz w:val="22"/>
          <w:szCs w:val="21"/>
        </w:rPr>
        <w:t>and</w:t>
      </w:r>
    </w:p>
    <w:p w14:paraId="314843A1" w14:textId="77777777" w:rsidR="006409E0" w:rsidRPr="002A479E" w:rsidRDefault="006409E0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i/>
          <w:sz w:val="22"/>
          <w:szCs w:val="21"/>
        </w:rPr>
      </w:pPr>
      <w:r w:rsidRPr="002A479E">
        <w:rPr>
          <w:rFonts w:ascii="Times New Roman" w:hAnsi="Times New Roman"/>
          <w:i/>
          <w:sz w:val="22"/>
          <w:szCs w:val="21"/>
        </w:rPr>
        <w:t xml:space="preserve"> Legal Counsel for the Non-Federal Sponsor</w:t>
      </w:r>
      <w:r w:rsidR="002A479E" w:rsidRPr="002A479E">
        <w:rPr>
          <w:rFonts w:ascii="Times New Roman" w:hAnsi="Times New Roman"/>
          <w:sz w:val="22"/>
          <w:szCs w:val="21"/>
        </w:rPr>
        <w:t>)</w:t>
      </w:r>
    </w:p>
    <w:p w14:paraId="3C574B1C" w14:textId="77777777" w:rsidR="002A479E" w:rsidRDefault="002A479E">
      <w:pPr>
        <w:tabs>
          <w:tab w:val="left" w:pos="0"/>
          <w:tab w:val="left" w:pos="360"/>
          <w:tab w:val="right" w:pos="3752"/>
        </w:tabs>
        <w:rPr>
          <w:sz w:val="22"/>
        </w:rPr>
      </w:pPr>
    </w:p>
    <w:p w14:paraId="7BE93FEB" w14:textId="77777777" w:rsidR="002A479E" w:rsidRDefault="002A479E">
      <w:pPr>
        <w:tabs>
          <w:tab w:val="left" w:pos="0"/>
          <w:tab w:val="left" w:pos="360"/>
          <w:tab w:val="right" w:pos="3752"/>
        </w:tabs>
        <w:rPr>
          <w:sz w:val="22"/>
        </w:rPr>
      </w:pPr>
    </w:p>
    <w:p w14:paraId="3E4616E7" w14:textId="77777777" w:rsidR="006409E0" w:rsidRDefault="006409E0">
      <w:pPr>
        <w:tabs>
          <w:tab w:val="left" w:pos="0"/>
          <w:tab w:val="left" w:pos="360"/>
          <w:tab w:val="right" w:pos="375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cc:  Louisville District Corps of Engineers </w:t>
      </w:r>
    </w:p>
    <w:p w14:paraId="21E97190" w14:textId="4B3E178D" w:rsidR="006409E0" w:rsidRDefault="006409E0">
      <w:pPr>
        <w:tabs>
          <w:tab w:val="left" w:pos="0"/>
          <w:tab w:val="left" w:pos="360"/>
          <w:tab w:val="right" w:pos="375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ATTN: M</w:t>
      </w:r>
      <w:r w:rsidR="00AA033B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. </w:t>
      </w:r>
      <w:r w:rsidR="00AA033B">
        <w:rPr>
          <w:rFonts w:ascii="Times New Roman" w:hAnsi="Times New Roman"/>
          <w:sz w:val="22"/>
        </w:rPr>
        <w:t>Brandon R</w:t>
      </w:r>
      <w:r>
        <w:rPr>
          <w:rFonts w:ascii="Times New Roman" w:hAnsi="Times New Roman"/>
          <w:sz w:val="22"/>
        </w:rPr>
        <w:t xml:space="preserve">. </w:t>
      </w:r>
      <w:r w:rsidR="00AA033B">
        <w:rPr>
          <w:rFonts w:ascii="Times New Roman" w:hAnsi="Times New Roman"/>
          <w:sz w:val="22"/>
        </w:rPr>
        <w:t>Brummett</w:t>
      </w:r>
      <w:r>
        <w:rPr>
          <w:rFonts w:ascii="Times New Roman" w:hAnsi="Times New Roman"/>
          <w:sz w:val="22"/>
        </w:rPr>
        <w:t>; PM</w:t>
      </w:r>
      <w:r w:rsidR="0091054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-P</w:t>
      </w:r>
      <w:r w:rsidR="00910546">
        <w:rPr>
          <w:rFonts w:ascii="Times New Roman" w:hAnsi="Times New Roman"/>
          <w:sz w:val="22"/>
        </w:rPr>
        <w:t>PM</w:t>
      </w:r>
      <w:r>
        <w:rPr>
          <w:rFonts w:ascii="Times New Roman" w:hAnsi="Times New Roman"/>
          <w:sz w:val="22"/>
        </w:rPr>
        <w:t xml:space="preserve"> (Outreach Coordinator)</w:t>
      </w:r>
    </w:p>
    <w:p w14:paraId="13B66C65" w14:textId="77777777" w:rsidR="006409E0" w:rsidRDefault="006409E0">
      <w:pPr>
        <w:tabs>
          <w:tab w:val="left" w:pos="0"/>
          <w:tab w:val="left" w:pos="360"/>
          <w:tab w:val="left" w:pos="756"/>
          <w:tab w:val="right" w:pos="967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</w:rPr>
            <w:t>P.O. Box</w:t>
          </w:r>
        </w:smartTag>
        <w:r>
          <w:rPr>
            <w:rFonts w:ascii="Times New Roman" w:hAnsi="Times New Roman"/>
            <w:sz w:val="22"/>
          </w:rPr>
          <w:t xml:space="preserve"> 59</w:t>
        </w:r>
      </w:smartTag>
      <w:r>
        <w:rPr>
          <w:rFonts w:ascii="Times New Roman" w:hAnsi="Times New Roman"/>
          <w:sz w:val="22"/>
        </w:rPr>
        <w:t xml:space="preserve"> </w:t>
      </w:r>
    </w:p>
    <w:p w14:paraId="58691251" w14:textId="77777777" w:rsidR="006409E0" w:rsidRDefault="006409E0">
      <w:pPr>
        <w:tabs>
          <w:tab w:val="left" w:pos="0"/>
          <w:tab w:val="left" w:pos="36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Louisville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Kentucky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40201-0059</w:t>
          </w:r>
        </w:smartTag>
      </w:smartTag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 xml:space="preserve"> </w:t>
      </w:r>
    </w:p>
    <w:sectPr w:rsidR="006409E0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2"/>
    <w:rsid w:val="00193BB2"/>
    <w:rsid w:val="002A479E"/>
    <w:rsid w:val="004B022A"/>
    <w:rsid w:val="006409E0"/>
    <w:rsid w:val="00910546"/>
    <w:rsid w:val="009920D2"/>
    <w:rsid w:val="00AA033B"/>
    <w:rsid w:val="00AC62E0"/>
    <w:rsid w:val="00F21185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5F636B"/>
  <w15:docId w15:val="{04E90FF9-027E-4230-A9EA-8418B962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Brummett, Brandon R CIV USARMY CELRL (USA)</cp:lastModifiedBy>
  <cp:revision>4</cp:revision>
  <cp:lastPrinted>2000-07-18T14:26:00Z</cp:lastPrinted>
  <dcterms:created xsi:type="dcterms:W3CDTF">2021-11-09T20:13:00Z</dcterms:created>
  <dcterms:modified xsi:type="dcterms:W3CDTF">2021-11-09T20:25:00Z</dcterms:modified>
</cp:coreProperties>
</file>